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399" w:rsidRPr="00625BB4" w:rsidRDefault="00625BB4">
      <w:pPr>
        <w:rPr>
          <w:lang w:val="en-CA"/>
        </w:rPr>
      </w:pPr>
      <w:r w:rsidRPr="00625BB4">
        <w:rPr>
          <w:lang w:val="en-CA"/>
        </w:rPr>
        <w:t>Beare</w:t>
      </w:r>
    </w:p>
    <w:p w:rsidR="00625BB4" w:rsidRPr="00625BB4" w:rsidRDefault="00625BB4" w:rsidP="00625BB4">
      <w:pPr>
        <w:rPr>
          <w:lang w:val="en-CA"/>
        </w:rPr>
      </w:pPr>
      <w:r w:rsidRPr="00625BB4">
        <w:rPr>
          <w:lang w:val="en-CA"/>
        </w:rPr>
        <w:t>July 18, 2017 Honourable Lisa Beare Minister of Tourism, Arts and Culture Parliament Buildings Victoria, British Columbia V8V 1X4 Dear Minister Beare: Congratulations on your new appointment as Minister of Tourism, Arts and Culture.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many families were left behind for too long by the previous government.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It is your job as minister to work within your budget to deliver quality services that are available and effective. Our third key commitment is to build a strong, sustainable, innovative economy that works for everyone, not just the wealthy and the well-connected. Together, we are going to tackle poverty and inequality, create good-paying jobs in every corner of the province, and ensure people from every background have the opportunity to reach their full potential. These three commitments along with your specific ministerial objectives should guide your work and shape your priorities from day to day. I expect you to work with the skilled professionals in the public service to deliver on this mandate.</w:t>
      </w:r>
    </w:p>
    <w:p w:rsidR="00625BB4" w:rsidRPr="00625BB4" w:rsidRDefault="00625BB4" w:rsidP="00625BB4">
      <w:pPr>
        <w:rPr>
          <w:lang w:val="en-CA"/>
        </w:rPr>
      </w:pPr>
      <w:r w:rsidRPr="00625BB4">
        <w:rPr>
          <w:lang w:val="en-CA"/>
        </w:rPr>
        <w:t>…/2</w:t>
      </w:r>
    </w:p>
    <w:p w:rsidR="00625BB4" w:rsidRPr="00625BB4" w:rsidRDefault="00625BB4" w:rsidP="00625BB4">
      <w:pPr>
        <w:rPr>
          <w:lang w:val="en-CA"/>
        </w:rPr>
      </w:pPr>
      <w:r w:rsidRPr="00625BB4">
        <w:rPr>
          <w:lang w:val="en-CA"/>
        </w:rPr>
        <w:t xml:space="preserve"> </w:t>
      </w:r>
    </w:p>
    <w:p w:rsidR="00625BB4" w:rsidRPr="00625BB4" w:rsidRDefault="00625BB4" w:rsidP="00625BB4">
      <w:pPr>
        <w:rPr>
          <w:lang w:val="en-CA"/>
        </w:rPr>
      </w:pPr>
    </w:p>
    <w:p w:rsidR="00625BB4" w:rsidRPr="00625BB4" w:rsidRDefault="00625BB4" w:rsidP="00625BB4">
      <w:pPr>
        <w:rPr>
          <w:lang w:val="en-CA"/>
        </w:rPr>
      </w:pPr>
      <w:r w:rsidRPr="00625BB4">
        <w:rPr>
          <w:lang w:val="en-CA"/>
        </w:rPr>
        <w:t xml:space="preserve"> </w:t>
      </w:r>
    </w:p>
    <w:p w:rsidR="00625BB4" w:rsidRPr="00625BB4" w:rsidRDefault="00625BB4" w:rsidP="00625BB4">
      <w:pPr>
        <w:rPr>
          <w:lang w:val="en-CA"/>
        </w:rPr>
      </w:pPr>
      <w:r w:rsidRPr="00625BB4">
        <w:rPr>
          <w:lang w:val="en-CA"/>
        </w:rPr>
        <w:t xml:space="preserve"> </w:t>
      </w:r>
    </w:p>
    <w:p w:rsidR="00625BB4" w:rsidRPr="00625BB4" w:rsidRDefault="00625BB4" w:rsidP="00625BB4">
      <w:pPr>
        <w:rPr>
          <w:lang w:val="en-CA"/>
        </w:rPr>
      </w:pPr>
      <w:r w:rsidRPr="00625BB4">
        <w:rPr>
          <w:lang w:val="en-CA"/>
        </w:rPr>
        <w:t>2 As you are aware, we have set up a</w:t>
      </w:r>
    </w:p>
    <w:p w:rsidR="00625BB4" w:rsidRPr="00625BB4" w:rsidRDefault="00625BB4" w:rsidP="00625BB4">
      <w:pPr>
        <w:rPr>
          <w:lang w:val="en-CA"/>
        </w:rPr>
      </w:pPr>
      <w:r w:rsidRPr="00625BB4">
        <w:rPr>
          <w:lang w:val="en-CA"/>
        </w:rPr>
        <w:t>Confidence and Supply Agreement</w:t>
      </w:r>
    </w:p>
    <w:p w:rsidR="00625BB4" w:rsidRPr="00625BB4" w:rsidRDefault="00625BB4" w:rsidP="00625BB4">
      <w:pPr>
        <w:rPr>
          <w:lang w:val="en-CA"/>
        </w:rPr>
      </w:pPr>
      <w:r w:rsidRPr="00625BB4">
        <w:rPr>
          <w:lang w:val="en-CA"/>
        </w:rPr>
        <w:t>with the B.C. Green caucus. This agreement is critical to the success of our govern</w:t>
      </w:r>
    </w:p>
    <w:p w:rsidR="00625BB4" w:rsidRPr="00625BB4" w:rsidRDefault="00625BB4" w:rsidP="00625BB4">
      <w:pPr>
        <w:rPr>
          <w:lang w:val="en-CA"/>
        </w:rPr>
      </w:pPr>
      <w:r w:rsidRPr="00625BB4">
        <w:rPr>
          <w:lang w:val="en-CA"/>
        </w:rPr>
        <w:t>ment. Accordingly, the principles of “good faith and no surprises” set out in that document should also guide your work going forward.</w:t>
      </w:r>
    </w:p>
    <w:p w:rsidR="00625BB4" w:rsidRPr="00625BB4" w:rsidRDefault="00625BB4" w:rsidP="00625BB4">
      <w:pPr>
        <w:rPr>
          <w:lang w:val="en-CA"/>
        </w:rPr>
      </w:pPr>
      <w:r w:rsidRPr="00625BB4">
        <w:rPr>
          <w:lang w:val="en-CA"/>
        </w:rPr>
        <w:t xml:space="preserve"> As minister, you are responsible for ensuring members of the B.C. Green caucus are appropriately consulted on major policy issues, budgets, legislation and other matters as outlined in our agreement. This consultation should be coordinated through the Confidence and Supply Agreement Secretariat in the</w:t>
      </w:r>
    </w:p>
    <w:p w:rsidR="00625BB4" w:rsidRPr="00625BB4" w:rsidRDefault="00625BB4" w:rsidP="00625BB4">
      <w:pPr>
        <w:rPr>
          <w:lang w:val="en-CA"/>
        </w:rPr>
      </w:pPr>
      <w:r w:rsidRPr="00625BB4">
        <w:rPr>
          <w:lang w:val="en-CA"/>
        </w:rPr>
        <w:t>Premier’s Office. The secretariat is charged with ensuring that membe</w:t>
      </w:r>
    </w:p>
    <w:p w:rsidR="00625BB4" w:rsidRDefault="00625BB4" w:rsidP="00625BB4">
      <w:r w:rsidRPr="00625BB4">
        <w:rPr>
          <w:lang w:val="en-CA"/>
        </w:rPr>
        <w:t xml:space="preserve">rs of the B.C. Green caucus are  provided access to key documents and officials as set out in the agreement. This consultation and information sharing will occur in accordance with protocols established jointly by government and the B.C. Green caucus, and in accordance with relevant </w:t>
      </w:r>
      <w:r w:rsidRPr="00625BB4">
        <w:rPr>
          <w:lang w:val="en-CA"/>
        </w:rPr>
        <w:lastRenderedPageBreak/>
        <w:t xml:space="preserve">legislation. British Columbians expect our government to work together to advance the public good. That means seeking out, fostering, 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w:t>
      </w:r>
      <w:r>
        <w:t>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Tourism, Arts and Culture I expect that you will make substantive progress on the following priorities:</w:t>
      </w:r>
    </w:p>
    <w:p w:rsidR="00625BB4" w:rsidRDefault="00625BB4" w:rsidP="00625BB4">
      <w:r>
        <w:rPr>
          <w:rFonts w:hint="eastAsia"/>
        </w:rPr>
        <w:t></w:t>
      </w:r>
    </w:p>
    <w:p w:rsidR="00625BB4" w:rsidRDefault="00625BB4" w:rsidP="00625BB4">
      <w:r>
        <w:t xml:space="preserve"> </w:t>
      </w:r>
    </w:p>
    <w:p w:rsidR="00625BB4" w:rsidRDefault="00625BB4" w:rsidP="00625BB4">
      <w:r>
        <w:t>Champion tourism as a job creator throughout British Columbia and work to expand tourism-marketing efforts internationally.</w:t>
      </w:r>
    </w:p>
    <w:p w:rsidR="00625BB4" w:rsidRDefault="00625BB4" w:rsidP="00625BB4">
      <w:r>
        <w:rPr>
          <w:rFonts w:hint="eastAsia"/>
        </w:rPr>
        <w:t></w:t>
      </w:r>
    </w:p>
    <w:p w:rsidR="00625BB4" w:rsidRDefault="00625BB4" w:rsidP="00625BB4">
      <w:r>
        <w:t xml:space="preserve"> </w:t>
      </w:r>
    </w:p>
    <w:p w:rsidR="00625BB4" w:rsidRDefault="00625BB4" w:rsidP="00625BB4">
      <w:r>
        <w:t>Work with the Minister of Jobs, Trade, and Technology to ensure that British Columbia’s tourism</w:t>
      </w:r>
    </w:p>
    <w:p w:rsidR="00625BB4" w:rsidRDefault="00625BB4" w:rsidP="00625BB4">
      <w:r>
        <w:t>sector is represented on trade missions.</w:t>
      </w:r>
    </w:p>
    <w:p w:rsidR="00625BB4" w:rsidRDefault="00625BB4" w:rsidP="00625BB4">
      <w:r>
        <w:rPr>
          <w:rFonts w:hint="eastAsia"/>
        </w:rPr>
        <w:t></w:t>
      </w:r>
    </w:p>
    <w:p w:rsidR="00625BB4" w:rsidRDefault="00625BB4" w:rsidP="00625BB4">
      <w:r>
        <w:t xml:space="preserve"> </w:t>
      </w:r>
    </w:p>
    <w:p w:rsidR="00625BB4" w:rsidRDefault="00625BB4" w:rsidP="00625BB4">
      <w:r>
        <w:t>Double the Province’s investment in the B.C. Arts Council over four years</w:t>
      </w:r>
    </w:p>
    <w:p w:rsidR="00625BB4" w:rsidRDefault="00625BB4" w:rsidP="00625BB4">
      <w:r>
        <w:t>.</w:t>
      </w:r>
    </w:p>
    <w:p w:rsidR="00625BB4" w:rsidRDefault="00625BB4" w:rsidP="00625BB4">
      <w:r>
        <w:rPr>
          <w:rFonts w:hint="eastAsia"/>
        </w:rPr>
        <w:t></w:t>
      </w:r>
    </w:p>
    <w:p w:rsidR="00625BB4" w:rsidRDefault="00625BB4" w:rsidP="00625BB4">
      <w:r>
        <w:t xml:space="preserve"> </w:t>
      </w:r>
    </w:p>
    <w:p w:rsidR="00625BB4" w:rsidRDefault="00625BB4" w:rsidP="00625BB4">
      <w:r>
        <w:t>Increase investments in Creative B.C. over four years.</w:t>
      </w:r>
    </w:p>
    <w:p w:rsidR="00625BB4" w:rsidRDefault="00625BB4" w:rsidP="00625BB4">
      <w:r>
        <w:rPr>
          <w:rFonts w:hint="eastAsia"/>
        </w:rPr>
        <w:t></w:t>
      </w:r>
    </w:p>
    <w:p w:rsidR="00625BB4" w:rsidRDefault="00625BB4" w:rsidP="00625BB4">
      <w:r>
        <w:t xml:space="preserve"> </w:t>
      </w:r>
    </w:p>
    <w:p w:rsidR="00625BB4" w:rsidRDefault="00625BB4" w:rsidP="00625BB4">
      <w:r>
        <w:t>Establish an arts infrastructure fund to help provide space for B.C. artists.</w:t>
      </w:r>
    </w:p>
    <w:p w:rsidR="00625BB4" w:rsidRDefault="00625BB4" w:rsidP="00625BB4">
      <w:r>
        <w:rPr>
          <w:rFonts w:hint="eastAsia"/>
        </w:rPr>
        <w:lastRenderedPageBreak/>
        <w:t></w:t>
      </w:r>
    </w:p>
    <w:p w:rsidR="00625BB4" w:rsidRDefault="00625BB4" w:rsidP="00625BB4">
      <w:r>
        <w:t xml:space="preserve"> </w:t>
      </w:r>
    </w:p>
    <w:p w:rsidR="00625BB4" w:rsidRDefault="00625BB4" w:rsidP="00625BB4">
      <w:r>
        <w:t>Ensure that B.C. film and TV makers get their fair share of federal investments from Telefilm, and other federal government programs.</w:t>
      </w:r>
    </w:p>
    <w:p w:rsidR="00625BB4" w:rsidRDefault="00625BB4" w:rsidP="00625BB4"/>
    <w:p w:rsidR="00625BB4" w:rsidRDefault="00625BB4" w:rsidP="00625BB4">
      <w:r>
        <w:t xml:space="preserve"> </w:t>
      </w:r>
    </w:p>
    <w:p w:rsidR="00625BB4" w:rsidRDefault="00625BB4" w:rsidP="00625BB4">
      <w:r>
        <w:t xml:space="preserve"> </w:t>
      </w:r>
    </w:p>
    <w:p w:rsidR="00625BB4" w:rsidRDefault="00625BB4" w:rsidP="00625BB4">
      <w:r>
        <w:rPr>
          <w:rFonts w:hint="eastAsia"/>
        </w:rPr>
        <w:t></w:t>
      </w:r>
    </w:p>
    <w:p w:rsidR="00625BB4" w:rsidRDefault="00625BB4" w:rsidP="00625BB4">
      <w:r>
        <w:t xml:space="preserve"> </w:t>
      </w:r>
    </w:p>
    <w:p w:rsidR="00625BB4" w:rsidRDefault="00625BB4" w:rsidP="00625BB4">
      <w:r>
        <w:t>Work with the Minister of Finance to expand B.C.’s film labour tax credit to include B.C. writers.</w:t>
      </w:r>
    </w:p>
    <w:p w:rsidR="00625BB4" w:rsidRDefault="00625BB4" w:rsidP="00625BB4">
      <w:r>
        <w:t xml:space="preserve"> </w:t>
      </w:r>
    </w:p>
    <w:p w:rsidR="00625BB4" w:rsidRDefault="00625BB4" w:rsidP="00625BB4">
      <w:r>
        <w:rPr>
          <w:rFonts w:hint="eastAsia"/>
        </w:rPr>
        <w:t></w:t>
      </w:r>
    </w:p>
    <w:p w:rsidR="00625BB4" w:rsidRDefault="00625BB4" w:rsidP="00625BB4">
      <w:r>
        <w:t xml:space="preserve"> </w:t>
      </w:r>
    </w:p>
    <w:p w:rsidR="00625BB4" w:rsidRDefault="00625BB4" w:rsidP="00625BB4">
      <w:r>
        <w:t>Work with the Minister of Municipal Affairs and Housing to develop a community capital infrastructure fund to upgrade and build sports facilities, playgrounds, local community centres, and arts and culture spaces. All members of Cabinet are expected to review, understand and act according to the</w:t>
      </w:r>
    </w:p>
    <w:p w:rsidR="00625BB4" w:rsidRDefault="00625BB4" w:rsidP="00625BB4">
      <w:r>
        <w:t xml:space="preserve"> Members Conflict of  Interest Act </w:t>
      </w:r>
    </w:p>
    <w:p w:rsidR="00625BB4" w:rsidRDefault="00625BB4" w:rsidP="00625BB4">
      <w:r>
        <w:t xml:space="preserve"> and to conduct themselves with the highest level of integrity. Remember, as a minister of the Crown, the way you conduct yourself will reflect not only on yourself, but on your Cabinet colleagues and our government as a whole. I look forward to working with you in the coming weeks and months ahead. It will take dedication, hard work, and a real commitment to working for people to make it happen, but I</w:t>
      </w:r>
    </w:p>
    <w:p w:rsidR="00625BB4" w:rsidRDefault="00625BB4" w:rsidP="00625BB4">
      <w:r>
        <w:t>know you’re up to the challenge.</w:t>
      </w:r>
    </w:p>
    <w:p w:rsidR="00625BB4" w:rsidRDefault="00625BB4" w:rsidP="00625BB4">
      <w:r>
        <w:t xml:space="preserve"> Sincerely, John Horgan Premie</w:t>
      </w:r>
      <w:bookmarkStart w:id="0" w:name="_GoBack"/>
      <w:bookmarkEnd w:id="0"/>
    </w:p>
    <w:sectPr w:rsidR="00625B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BB4"/>
    <w:rsid w:val="00625BB4"/>
    <w:rsid w:val="009F639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3E3C"/>
  <w15:chartTrackingRefBased/>
  <w15:docId w15:val="{E29C50FB-5D73-4094-8C4F-2AD85A19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874</Words>
  <Characters>4809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2018-04-23T21:51:00Z</dcterms:created>
  <dcterms:modified xsi:type="dcterms:W3CDTF">2018-04-23T21:51:00Z</dcterms:modified>
</cp:coreProperties>
</file>